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default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12306300</wp:posOffset>
            </wp:positionV>
            <wp:extent cx="495300" cy="495300"/>
            <wp:wrapNone/>
            <wp:docPr id="10004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2025-2026学年九年级阶段性调研试题五</w:t>
      </w:r>
    </w:p>
    <w:p w14:paraId="435E0C3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第13-14章 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pacing w:line="360" w:lineRule="auto"/>
        <w:rPr>
          <w:rFonts w:hint="eastAsia"/>
        </w:rPr>
      </w:pPr>
    </w:p>
    <w:p w14:paraId="3C2AFB57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一、填空题(共6题；每空1分，共14分)</w:t>
      </w:r>
    </w:p>
    <w:p w14:paraId="3CFBD69D">
      <w:pPr>
        <w:rPr>
          <w:rFonts w:hint="eastAsia"/>
        </w:rPr>
      </w:pPr>
    </w:p>
    <w:p w14:paraId="3528C42D">
      <w:pPr>
        <w:spacing w:line="360" w:lineRule="auto"/>
        <w:ind w:left="0"/>
        <w:jc w:val="left"/>
        <w:textAlignment w:val="center"/>
      </w:pPr>
      <w:r>
        <w:t>1．</w:t>
      </w:r>
      <w:r>
        <w:rPr>
          <w:rFonts w:ascii="Times New Roman" w:hAnsi="Times New Roman"/>
          <w:b w:val="0"/>
          <w:i w:val="0"/>
          <w:color w:val="000000"/>
          <w:sz w:val="22"/>
        </w:rPr>
        <w:t>“小荷才露尖尖角，早有蜻蜓立上头”，在夏日的荷塘边，满园的荷花香气扑鼻，这是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现象，荷叶上的水滴会自动聚集在一起，这是因为分子间存在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6B0930C2">
      <w:pPr>
        <w:spacing w:line="360" w:lineRule="auto"/>
        <w:ind w:left="0"/>
        <w:jc w:val="left"/>
        <w:textAlignment w:val="center"/>
      </w:pPr>
      <w:r>
        <w:t>2．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“拔丝地瓜”是一道中国传统美食，如图所示。制作“拔丝”用的糖浆，需要不断加热，这是通过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的方式改变糖浆的内能；刚出锅的“拔丝地瓜”香气四溢，这是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现象；夹起其中一块时经常会带起另外一块，是因为分子间存在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力。</w:t>
      </w:r>
    </w:p>
    <w:p w14:paraId="4A1F1AA8">
      <w:pPr>
        <w:spacing w:line="360" w:lineRule="auto"/>
        <w:ind w:firstLine="273" w:firstLineChars="130"/>
        <w:jc w:val="left"/>
        <w:textAlignment w:val="center"/>
        <w:rPr>
          <w:rFonts w:eastAsiaTheme="minorEastAsia" w:hint="default"/>
          <w:lang w:val="en-US" w:eastAsia="zh-CN"/>
        </w:rPr>
      </w:pPr>
      <w:r>
        <w:drawing>
          <wp:inline distT="0" distB="0" distL="0" distR="0">
            <wp:extent cx="1506855" cy="1032510"/>
            <wp:effectExtent l="0" t="0" r="0" b="0"/>
            <wp:docPr id="746210648" name="图片 746210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210648" name="图片 7462106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7067" cy="103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T2   </w:t>
      </w:r>
      <w:r>
        <w:drawing>
          <wp:inline distT="0" distB="0" distL="0" distR="0">
            <wp:extent cx="1286510" cy="1202055"/>
            <wp:effectExtent l="0" t="0" r="8890" b="17145"/>
            <wp:docPr id="1321516948" name="图片 1321516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516948" name="图片 13215169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86933" cy="120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T3   </w:t>
      </w:r>
      <w:r>
        <w:drawing>
          <wp:inline distT="0" distB="0" distL="0" distR="0">
            <wp:extent cx="1574800" cy="1168400"/>
            <wp:effectExtent l="0" t="0" r="6350" b="12700"/>
            <wp:docPr id="276094733" name="图片 276094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094733" name="图片 2760947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T5</w:t>
      </w:r>
    </w:p>
    <w:p w14:paraId="50525870">
      <w:pPr>
        <w:spacing w:line="360" w:lineRule="auto"/>
        <w:ind w:left="0"/>
        <w:jc w:val="left"/>
        <w:textAlignment w:val="center"/>
      </w:pPr>
      <w:r>
        <w:t>3．</w:t>
      </w:r>
      <w:r>
        <w:rPr>
          <w:rFonts w:ascii="Times New Roman" w:hAnsi="Times New Roman"/>
          <w:b w:val="0"/>
          <w:i w:val="0"/>
          <w:color w:val="000000"/>
          <w:sz w:val="22"/>
        </w:rPr>
        <w:t>水是生命之源!如图，一个成年人体重的</w:t>
      </w:r>
      <w:r>
        <w:rPr>
          <w:position w:val="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pt;height:13.95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5" DrawAspect="Content" ObjectID="_1468075725" r:id="rId9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左右都是水，因为水具有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的特点，可以在环境温度剧烈变化时维持人体体温的相对稳定；剧烈运动后人们出汗较多，而汗液的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（填物态变化名称）可以吸收大量的热，从而避免体温过高造成不适。</w:t>
      </w:r>
    </w:p>
    <w:p w14:paraId="56C13CD1">
      <w:pPr>
        <w:spacing w:line="360" w:lineRule="auto"/>
        <w:ind w:left="0"/>
        <w:jc w:val="left"/>
        <w:textAlignment w:val="center"/>
      </w:pPr>
      <w:r>
        <w:t>4．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2024年10月30日.搭载神舟十九号载人飞船的长征二号F遥十九运载火箭发射取得圆满成功。火箭从地面向上发射过程中，其外壳与大气摩擦后，温度升高，内能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(选填“增大”或“减小")，这是通过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的方式来改变火箭内能的；运载火箭选用液态氢做燃料，主要是因为液态氢具有较大的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06D04B2B">
      <w:pPr>
        <w:spacing w:line="360" w:lineRule="auto"/>
        <w:ind w:left="0"/>
        <w:jc w:val="left"/>
        <w:textAlignment w:val="center"/>
      </w:pPr>
      <w:r>
        <w:t>5．</w:t>
      </w:r>
      <w:r>
        <w:rPr>
          <w:rFonts w:ascii="Times New Roman" w:hAnsi="Times New Roman"/>
          <w:b w:val="0"/>
          <w:i w:val="0"/>
          <w:color w:val="000000"/>
          <w:sz w:val="22"/>
        </w:rPr>
        <w:t>用两个相同的“热得快”分别给质量和初温都相同的甲、乙两种液体同时加热，两液体的温度随时间变化的图象如图所示．如果要你从甲、乙两液体中选择汽车的冷却液，应选择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液体．</w:t>
      </w:r>
    </w:p>
    <w:p w14:paraId="3D1BC5A5">
      <w:pPr>
        <w:spacing w:line="360" w:lineRule="auto"/>
        <w:ind w:left="0"/>
        <w:jc w:val="left"/>
        <w:textAlignment w:val="center"/>
      </w:pPr>
      <w:r>
        <w:t>6．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如图是小球在地面弹跳的频闪照片，A、B两点高度相同且距地面30cm，小球在A点的重力势能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（选填“大于”“小于”或“等于”）B点的重力势能，小球在A点的动能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（填“大于”“小于”或“等于”）B点的动能；小球从A点到B的运动过程中，能量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守恒的（选填“是”或“不是”）。</w:t>
      </w:r>
    </w:p>
    <w:p w14:paraId="5F27E13A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1676400" cy="1118870"/>
            <wp:effectExtent l="0" t="0" r="0" b="0"/>
            <wp:docPr id="914077995" name="图片 914077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77995" name="图片 91407799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1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9C44B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二、选择题(共8题；7-12为单选，13、14为双选，每题2分，共16分)</w:t>
      </w:r>
    </w:p>
    <w:p w14:paraId="191E4382">
      <w:pPr>
        <w:spacing w:line="360" w:lineRule="auto"/>
        <w:ind w:left="0"/>
        <w:jc w:val="left"/>
      </w:pPr>
      <w:r>
        <w:t>7．</w:t>
      </w:r>
      <w:r>
        <w:rPr>
          <w:rFonts w:ascii="Times New Roman" w:hAnsi="Times New Roman"/>
          <w:b w:val="0"/>
          <w:i w:val="0"/>
          <w:color w:val="000000"/>
          <w:sz w:val="22"/>
        </w:rPr>
        <w:t>关于内能，下列说法中正确的是 (　　)</w:t>
      </w:r>
    </w:p>
    <w:p w14:paraId="3426D87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A．物体温度越低，该物体内能越少</w:t>
      </w:r>
    </w:p>
    <w:p w14:paraId="33FF08D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B．内能是机械能的一种形式</w:t>
      </w:r>
    </w:p>
    <w:p w14:paraId="39AEB32C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C．内能就是每个分子所具有的能</w:t>
      </w:r>
    </w:p>
    <w:p w14:paraId="6FCC3EF8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D．内能的大小就是热量</w:t>
      </w:r>
    </w:p>
    <w:p w14:paraId="309694C6">
      <w:pPr>
        <w:spacing w:line="360" w:lineRule="auto"/>
        <w:ind w:left="0"/>
        <w:jc w:val="left"/>
      </w:pPr>
      <w:r>
        <w:t>8．</w:t>
      </w:r>
      <w:r>
        <w:rPr>
          <w:rFonts w:ascii="Times New Roman" w:hAnsi="Times New Roman"/>
          <w:b w:val="0"/>
          <w:i w:val="0"/>
          <w:color w:val="000000"/>
          <w:sz w:val="22"/>
        </w:rPr>
        <w:t>将2个分别装有空气和红棕色二氧化氮气体（（ρ二氧化氮&gt;ρ空气）|的玻璃瓶口对口对接，中间用玻璃板隔开.抽开隔板后，通过观察瓶内颜色变化推断气体分子是否做无规则运动.对于玻璃瓶的三种放置方法（如图所示），四位同学中判断正确的是（　　）.</w:t>
      </w:r>
    </w:p>
    <w:p w14:paraId="4407DD42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2082800" cy="948055"/>
            <wp:effectExtent l="0" t="0" r="0" b="0"/>
            <wp:docPr id="2104733591" name="图片 2104733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733591" name="图片 21047335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007A8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A．小华认为甲图放置最不合理</w:t>
      </w:r>
    </w:p>
    <w:p w14:paraId="0BE6A4B0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B．小夏认为乙图放置最不合理</w:t>
      </w:r>
    </w:p>
    <w:p w14:paraId="197B5DB3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C．小梦认为丙图放置最不合理</w:t>
      </w:r>
    </w:p>
    <w:p w14:paraId="55EF598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D．小满认为三种放置方法都不合理</w:t>
      </w:r>
    </w:p>
    <w:p w14:paraId="7E4960BB">
      <w:pPr>
        <w:spacing w:line="360" w:lineRule="auto"/>
        <w:ind w:left="0"/>
        <w:jc w:val="left"/>
      </w:pPr>
      <w:r>
        <w:t>9．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如图所示，下列解释中正确的是（　　）</w:t>
      </w:r>
    </w:p>
    <w:p w14:paraId="36587A76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4232910" cy="1303655"/>
            <wp:effectExtent l="0" t="0" r="0" b="0"/>
            <wp:docPr id="845107020" name="图片 84510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107020" name="图片 8451070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33333" cy="130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D010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A．图甲中，墨水在热水中更快更明显地扩散，说明水分子只在温度高的时候做无规则运动</w:t>
      </w:r>
    </w:p>
    <w:p w14:paraId="3DA84BDF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B．图乙中，向烧瓶底部浇冷水，瓶中刚停止沸腾的水重新沸腾，是因为提高了水的沸点</w:t>
      </w:r>
    </w:p>
    <w:p w14:paraId="600BD52F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C．图丙中，来回快速拉动皮条使金属管的温度升高，是通过做功的方式改变物体内能</w:t>
      </w:r>
    </w:p>
    <w:p w14:paraId="08B92B9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D．丁图中水蒸气将橡皮塞顶出，说明水蒸气对橡皮塞做功，水蒸气的内能增大</w:t>
      </w:r>
    </w:p>
    <w:p w14:paraId="3C45EAF7">
      <w:pPr>
        <w:spacing w:line="360" w:lineRule="auto"/>
        <w:ind w:left="0"/>
        <w:jc w:val="left"/>
      </w:pPr>
      <w:r>
        <w:t>10．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如图所示是电热液体蚊香器，瓶中的碳纤维棒将瓶内的杀虫剂吸到棒的顶端，而发热电阻传递的热会使棒的上端温度达到50℃左右，此时杀虫剂蒸发得更快从而提高了驱蚊效果。以下说法正确的是（　　）</w:t>
      </w:r>
    </w:p>
    <w:p w14:paraId="0FBBF4A0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1828800" cy="930910"/>
            <wp:effectExtent l="0" t="0" r="0" b="0"/>
            <wp:docPr id="558216366" name="图片 558216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216366" name="图片 55821636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3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B21BE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A．蒸发是液化的一种方式</w:t>
      </w:r>
    </w:p>
    <w:p w14:paraId="5EFB769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B．杀虫剂分子运动的快慢与温度高低无关</w:t>
      </w:r>
    </w:p>
    <w:p w14:paraId="6B61D58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C．一般情况下，温度升高汽化的速度会加快</w:t>
      </w:r>
    </w:p>
    <w:p w14:paraId="40BEE11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D．在常温下，碳纤维棒里的杀虫剂分子不会运动</w:t>
      </w:r>
    </w:p>
    <w:p w14:paraId="0D400001">
      <w:pPr>
        <w:spacing w:line="360" w:lineRule="auto"/>
        <w:ind w:left="0"/>
        <w:jc w:val="left"/>
        <w:textAlignment w:val="center"/>
      </w:pPr>
      <w:r>
        <w:t>11．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小悦用同一酒精灯分别加热质量为0.6kg的水和质量为1.2kg的液体A，得到的实验数据作出如图所示图象。若酒精灯单位时间内消耗的酒精质量相等，且加热效率为</w:t>
      </w:r>
      <w:r>
        <w:rPr>
          <w:position w:val="0"/>
        </w:rPr>
        <w:object>
          <v:shape id="_x0000_i1026" type="#_x0000_t75" style="width:24.95pt;height:13.95pt" o:ole="" coordsize="21600,21600" o:preferrelative="t" filled="f" stroked="f">
            <v:stroke joinstyle="miter"/>
            <v:imagedata r:id="rId14" o:title=""/>
            <o:lock v:ext="edit" aspectratio="f"/>
            <w10:anchorlock/>
          </v:shape>
          <o:OLEObject Type="Embed" ProgID="Equation.DSMT4" ShapeID="_x0000_i1026" DrawAspect="Content" ObjectID="_1468075726" r:id="rId15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</w:t>
      </w:r>
      <w:r>
        <w:rPr>
          <w:position w:val="0"/>
        </w:rPr>
        <w:object>
          <v:shape id="_x0000_i1027" type="#_x0000_t75" style="width:92pt;height:20pt" o:ole="" coordsize="21600,21600" o:preferrelative="t" filled="f" stroked="f">
            <v:stroke joinstyle="miter"/>
            <v:imagedata r:id="rId16" o:title=""/>
            <o:lock v:ext="edit" aspectratio="f"/>
            <w10:anchorlock/>
          </v:shape>
          <o:OLEObject Type="Embed" ProgID="Equation.DSMT4" ShapeID="_x0000_i1027" DrawAspect="Content" ObjectID="_1468075727" r:id="rId17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</w:t>
      </w:r>
      <w:r>
        <w:rPr>
          <w:position w:val="0"/>
        </w:rPr>
        <w:object>
          <v:shape id="_x0000_i1028" type="#_x0000_t75" style="width:116pt;height:20pt" o:ole="" coordsize="21600,21600" o:preferrelative="t" filled="f" stroked="f">
            <v:stroke joinstyle="miter"/>
            <v:imagedata r:id="rId18" o:title=""/>
            <o:lock v:ext="edit" aspectratio="f"/>
            <w10:anchorlock/>
          </v:shape>
          <o:OLEObject Type="Embed" ProgID="Equation.DSMT4" ShapeID="_x0000_i1028" DrawAspect="Content" ObjectID="_1468075728" r:id="rId19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，下列说法中正确的是（　　）</w:t>
      </w:r>
    </w:p>
    <w:p w14:paraId="2A8B2EA2">
      <w:pPr>
        <w:spacing w:line="360" w:lineRule="auto"/>
        <w:ind w:firstLine="420"/>
        <w:jc w:val="left"/>
        <w:textAlignment w:val="center"/>
      </w:pPr>
      <w:r>
        <w:drawing>
          <wp:inline distT="0" distB="0" distL="0" distR="0">
            <wp:extent cx="2082800" cy="1371600"/>
            <wp:effectExtent l="0" t="0" r="0" b="0"/>
            <wp:docPr id="423954509" name="图片 423954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54509" name="图片 4239545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EE20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A．</w:t>
      </w:r>
      <w:r>
        <w:rPr>
          <w:position w:val="0"/>
        </w:rPr>
        <w:object>
          <v:shape id="_x0000_i1029" type="#_x0000_t75" style="width:47pt;height:13.95pt" o:ole="" coordsize="21600,21600" o:preferrelative="t" filled="f" stroked="f">
            <v:stroke joinstyle="miter"/>
            <v:imagedata r:id="rId21" o:title=""/>
            <o:lock v:ext="edit" aspectratio="f"/>
            <w10:anchorlock/>
          </v:shape>
          <o:OLEObject Type="Embed" ProgID="Equation.DSMT4" ShapeID="_x0000_i1029" DrawAspect="Content" ObjectID="_1468075729" r:id="rId22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，水比液体A吸收的热量多</w:t>
      </w:r>
    </w:p>
    <w:p w14:paraId="0D53D0F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B．液体A的末温比水的高，液体A的吸热能力更强</w:t>
      </w:r>
    </w:p>
    <w:p w14:paraId="7A30D27B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C．液体A的比热容为</w:t>
      </w:r>
      <w:r>
        <w:rPr>
          <w:position w:val="0"/>
        </w:rPr>
        <w:object>
          <v:shape id="_x0000_i1030" type="#_x0000_t75" style="width:101pt;height:20pt" o:ole="" coordsize="21600,21600" o:preferrelative="t" filled="f" stroked="f">
            <v:stroke joinstyle="miter"/>
            <v:imagedata r:id="rId23" o:title=""/>
            <o:lock v:ext="edit" aspectratio="f"/>
            <w10:anchorlock/>
          </v:shape>
          <o:OLEObject Type="Embed" ProgID="Equation.DSMT4" ShapeID="_x0000_i1030" DrawAspect="Content" ObjectID="_1468075730" r:id="rId24"/>
        </w:object>
      </w:r>
    </w:p>
    <w:p w14:paraId="5E3A8708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D．该酒精灯每分钟消耗酒精质量为6g</w:t>
      </w:r>
    </w:p>
    <w:p w14:paraId="79DF4B66">
      <w:pPr>
        <w:spacing w:line="360" w:lineRule="auto"/>
        <w:ind w:left="0"/>
        <w:jc w:val="left"/>
        <w:textAlignment w:val="center"/>
      </w:pPr>
      <w:r>
        <w:t>12．</w:t>
      </w:r>
      <w:r>
        <w:rPr>
          <w:rFonts w:ascii="Times New Roman" w:hAnsi="Times New Roman"/>
          <w:b w:val="0"/>
          <w:i w:val="0"/>
          <w:color w:val="000000"/>
          <w:sz w:val="22"/>
        </w:rPr>
        <w:t>甲、乙两液体的密度比ρ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甲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：ρ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乙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=5：4，体积比 </w:t>
      </w:r>
      <w:r>
        <w:rPr>
          <w:position w:val="0"/>
        </w:rPr>
        <w:object>
          <v:shape id="_x0000_i1031" type="#_x0000_t75" style="width:69pt;height:18pt" o:ole="" coordsize="21600,21600" o:preferrelative="t" filled="f" stroked="f">
            <v:stroke joinstyle="miter"/>
            <v:imagedata r:id="rId25" o:title=""/>
            <o:lock v:ext="edit" aspectratio="f"/>
            <w10:anchorlock/>
          </v:shape>
          <o:OLEObject Type="Embed" ProgID="Equation.DSMT4" ShapeID="_x0000_i1031" DrawAspect="Content" ObjectID="_1468075731" r:id="rId26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比热容比C甲： Cz=1：2，且它们的初温度不等.现将它们混合(不发生化学反应)，不计混合过程中的热损失，达到热平衡后液体温度相对各自初温度变化量的绝对值分别为△t甲和△tz，则△t甲：△tz为(　　)</w:t>
      </w:r>
    </w:p>
    <w:p w14:paraId="2FF15D03">
      <w:pPr>
        <w:tabs>
          <w:tab w:val="left" w:pos="2698"/>
          <w:tab w:val="left" w:pos="5137"/>
          <w:tab w:val="left" w:pos="7576"/>
        </w:tabs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A．16：15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B．15：16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C．12：5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D．5：12</w:t>
      </w:r>
    </w:p>
    <w:p w14:paraId="6B040CD7">
      <w:pPr>
        <w:spacing w:line="360" w:lineRule="auto"/>
        <w:ind w:left="0"/>
        <w:jc w:val="left"/>
      </w:pPr>
      <w:r>
        <w:t>13．</w:t>
      </w:r>
      <w:r>
        <w:rPr>
          <w:rFonts w:hint="eastAsia"/>
          <w:b/>
          <w:bCs/>
          <w:lang w:eastAsia="zh-CN"/>
        </w:rPr>
        <w:t>（</w:t>
      </w:r>
      <w:r>
        <w:rPr>
          <w:rFonts w:hint="eastAsia"/>
          <w:b/>
          <w:bCs/>
          <w:lang w:val="en-US" w:eastAsia="zh-CN"/>
        </w:rPr>
        <w:t>双选）</w:t>
      </w:r>
      <w:r>
        <w:rPr>
          <w:rFonts w:ascii="Times New Roman" w:hAnsi="Times New Roman"/>
          <w:b w:val="0"/>
          <w:i w:val="0"/>
          <w:color w:val="000000"/>
          <w:sz w:val="22"/>
        </w:rPr>
        <w:t>为了落实双减政策，丰富学生的学习课程，促进学生身心健康的发展，我校开设了烘焙校本课程，小滨同学在烘焙校本课学会了制作蛋糕。关于制作蛋糕的过程中涉及的物理知识，下列判断正确的是（　　）</w:t>
      </w:r>
    </w:p>
    <w:p w14:paraId="2F05B7F4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A．小滨通过搅拌把鸡蛋黄、牛奶和面粉混合均匀，这是扩散现象</w:t>
      </w:r>
    </w:p>
    <w:p w14:paraId="39B59E84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B．烘烤蛋糕时是通过热传递的方式增加蛋糕的内能</w:t>
      </w:r>
    </w:p>
    <w:p w14:paraId="7E031E4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C．烘烤蛋糕时，小滨闻到了蛋糕的香味，这是因为分子在做无规则运动</w:t>
      </w:r>
    </w:p>
    <w:p w14:paraId="2C75E43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D．烘烤蛋糕时，蛋糕温度越高，含有的热量越多</w:t>
      </w:r>
    </w:p>
    <w:p w14:paraId="484CDE6C">
      <w:pPr>
        <w:spacing w:line="360" w:lineRule="auto"/>
        <w:ind w:left="0"/>
        <w:jc w:val="left"/>
        <w:textAlignment w:val="center"/>
      </w:pPr>
      <w:r>
        <w:t>14．</w:t>
      </w:r>
      <w:r>
        <w:rPr>
          <w:rFonts w:hint="eastAsia"/>
          <w:b/>
          <w:bCs/>
          <w:lang w:eastAsia="zh-CN"/>
        </w:rPr>
        <w:t>（</w:t>
      </w:r>
      <w:r>
        <w:rPr>
          <w:rFonts w:hint="eastAsia"/>
          <w:b/>
          <w:bCs/>
          <w:lang w:val="en-US" w:eastAsia="zh-CN"/>
        </w:rPr>
        <w:t>双选）</w:t>
      </w:r>
      <w:r>
        <w:rPr>
          <w:rFonts w:ascii="Times New Roman" w:hAnsi="Times New Roman"/>
          <w:b w:val="0"/>
          <w:i w:val="0"/>
          <w:color w:val="000000"/>
          <w:sz w:val="22"/>
        </w:rPr>
        <w:t>小明家有一辆小汽车，他发现汽车上许多地方都用到了物理知识，下面是他思考的问题，说法正确的是（　　)</w:t>
      </w:r>
      <w:r>
        <w:br/>
      </w:r>
      <w:r>
        <w:drawing>
          <wp:inline distT="0" distB="0" distL="0" distR="0">
            <wp:extent cx="5382260" cy="1435735"/>
            <wp:effectExtent l="0" t="0" r="8890" b="12065"/>
            <wp:docPr id="1752371649" name="图片 175237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371649" name="图片 17523716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143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65A6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A．该汽车的内燃机是一台四缸四冲程汽油机，如图乙所示是汽油机的做功冲程</w:t>
      </w:r>
    </w:p>
    <w:p w14:paraId="48D7BE94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B．若飞轮转速是2400r/min，则每秒对外做功40次</w:t>
      </w:r>
    </w:p>
    <w:p w14:paraId="2D5FF2B3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C．如图丙所示是小汽车用蓄电池铭牌的一部分，给蓄电池充电时，此时它相当于电路中的电源</w:t>
      </w:r>
    </w:p>
    <w:p w14:paraId="0307FDDE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D．如图丁是小汽车汽油机的能量流向图，根据图中给出的信息，该汽油机的效率为30%</w:t>
      </w:r>
    </w:p>
    <w:p w14:paraId="5588C829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三、作图题(共2题；每题2分，共4分)</w:t>
      </w:r>
    </w:p>
    <w:p w14:paraId="4E4A2FDA">
      <w:pPr>
        <w:spacing w:line="360" w:lineRule="auto"/>
        <w:ind w:left="0"/>
        <w:jc w:val="left"/>
      </w:pPr>
      <w:r>
        <w:t>15．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，图甲为四冲程内燃机吸气冲程的示意图，图中画出了吸气冲程中活塞与曲轴的位置和进气门、排气门的开闭情况．请在图乙中，画出压缩冲程中活塞运动的方向（用“↑”或“↓”表示）和进气门、排气门的开闭情况．</w:t>
      </w:r>
    </w:p>
    <w:p w14:paraId="6156DCD3">
      <w:pPr>
        <w:spacing w:line="360" w:lineRule="auto"/>
        <w:ind w:firstLine="273" w:firstLineChars="130"/>
        <w:jc w:val="left"/>
        <w:textAlignment w:val="center"/>
        <w:rPr>
          <w:rFonts w:eastAsiaTheme="minorEastAsia" w:hint="default"/>
          <w:lang w:val="en-US" w:eastAsia="zh-CN"/>
        </w:rPr>
      </w:pPr>
      <w:r>
        <w:drawing>
          <wp:inline distT="0" distB="0" distL="0" distR="0">
            <wp:extent cx="2150110" cy="1794510"/>
            <wp:effectExtent l="0" t="0" r="0" b="0"/>
            <wp:docPr id="1170836583" name="图片 1170836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836583" name="图片 11708365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50533" cy="1794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T15               </w:t>
      </w:r>
      <w:r>
        <w:drawing>
          <wp:inline distT="0" distB="0" distL="0" distR="0">
            <wp:extent cx="1828800" cy="1337310"/>
            <wp:effectExtent l="0" t="0" r="0" b="15240"/>
            <wp:docPr id="457332693" name="图片 457332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332693" name="图片 4573326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37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T16</w:t>
      </w:r>
    </w:p>
    <w:p w14:paraId="58333DBE">
      <w:pPr>
        <w:spacing w:line="360" w:lineRule="auto"/>
        <w:ind w:left="0"/>
        <w:jc w:val="left"/>
      </w:pPr>
      <w:r>
        <w:t>16．</w:t>
      </w:r>
      <w:r>
        <w:rPr>
          <w:rFonts w:ascii="Times New Roman" w:hAnsi="Times New Roman"/>
          <w:b w:val="0"/>
          <w:i w:val="0"/>
          <w:color w:val="000000"/>
          <w:sz w:val="22"/>
        </w:rPr>
        <w:t>在1标准大气压下，请在图中画出冰熔化过程中温度随时间变化规律的图像，画图像时，要考虑到水的比热容较大的问题。</w:t>
      </w:r>
    </w:p>
    <w:p w14:paraId="6B921625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四、实验探究题(共3题；每空1分，共20分)</w:t>
      </w:r>
    </w:p>
    <w:p w14:paraId="5DAD9549">
      <w:pPr>
        <w:spacing w:line="360" w:lineRule="auto"/>
        <w:ind w:left="0"/>
        <w:jc w:val="left"/>
      </w:pPr>
      <w:r>
        <w:t>17．</w:t>
      </w:r>
      <w:r>
        <w:rPr>
          <w:rFonts w:ascii="Times New Roman" w:hAnsi="Times New Roman"/>
          <w:b w:val="0"/>
          <w:i w:val="0"/>
          <w:color w:val="000000"/>
          <w:sz w:val="22"/>
        </w:rPr>
        <w:t>小明发现夏天经过太阳的暴晒后，位于顶楼的屋内非常闷热，于是开展了“设计隔热房屋”跨学科实践活动。</w:t>
      </w:r>
    </w:p>
    <w:p w14:paraId="7127A10A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3672840" cy="1369695"/>
            <wp:effectExtent l="0" t="0" r="3810" b="1905"/>
            <wp:docPr id="1750092355" name="图片 1750092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092355" name="图片 17500923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4C994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（1）为了比较材料的隔热性能，小明找到厚度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（选填“相等”或“不相等”）的三种材料，制成大小、形状和结构均相同的房屋模型，用白炽灯模拟太阳光，房屋位置如图甲所示，将温度传感器分别放在房屋模型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（选填“内部”或“外部””）的相同位置；</w:t>
      </w:r>
    </w:p>
    <w:p w14:paraId="2E1BE0D1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（2）甲图中三个小屋的摆放位置不合理，原因是没有控制灯到屋顶的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相等；</w:t>
      </w:r>
    </w:p>
    <w:p w14:paraId="60B9C566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（3）优化实验方案后进行实验，温度传感器的示数随时间变化如图乙所示，根据图像分析，小明可以选用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作为屋顶隔热材料，其原因是在相同时间内，温度传感器示数变化较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（选填“大”或“小”）。请再举出一个生活中利用该材料隔热的例子：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                                   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05F80E67">
      <w:pPr>
        <w:spacing w:line="360" w:lineRule="auto"/>
        <w:ind w:left="0"/>
        <w:jc w:val="left"/>
        <w:textAlignment w:val="center"/>
      </w:pPr>
      <w:r>
        <w:t>18．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如图甲所示，小明用相同的酒精灯分别给质量和初温均相同的水和煤油加热，以探究水和煤油吸热能力的大小。 [c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水</w:t>
      </w:r>
      <w:r>
        <w:rPr>
          <w:rFonts w:ascii="Times New Roman" w:hAnsi="Times New Roman"/>
          <w:b w:val="0"/>
          <w:i w:val="0"/>
          <w:color w:val="000000"/>
          <w:sz w:val="22"/>
        </w:rPr>
        <w:t>=4.2×10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J/(kg⋅℃)]</w:t>
      </w:r>
    </w:p>
    <w:p w14:paraId="5D22CF57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2786380" cy="1588135"/>
            <wp:effectExtent l="0" t="0" r="13970" b="12065"/>
            <wp:docPr id="1028758555" name="图片 1028758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758555" name="图片 10287585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F223A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（1）在图甲中组装器材时，发现温度计的玻璃泡碰到了烧杯底，应适当将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（选填“A处向上”或“B处向下”）调整；</w:t>
      </w:r>
    </w:p>
    <w:p w14:paraId="4F886979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（2）要完成该实验，除了图甲、乙、丙中所示的器材外，还需要的测量工具有秒表和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；</w:t>
      </w:r>
    </w:p>
    <w:p w14:paraId="27FE95D2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（3）为了便于比较，实验中用相同的酒精灯加热，目的是使水和煤油在相同的时间内吸收的热量相等，通过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（选填“升高的温度”或“加热时间”）来反映吸收热量的多少；加热一段时间后，图丙所示温度为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℃；</w:t>
      </w:r>
    </w:p>
    <w:p w14:paraId="792C489C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（4）根据实验数据，小明作出了水和煤油的温度随加热时间变化的图象如图所示，由图象可知水的沸点是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℃，煤油的比热容是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position w:val="0"/>
        </w:rPr>
        <w:object>
          <v:shape id="_x0000_i1032" type="#_x0000_t75" style="width:54pt;height:20pt" o:ole="" coordsize="21600,21600" o:preferrelative="t" filled="f" stroked="f">
            <v:stroke joinstyle="miter"/>
            <v:imagedata r:id="rId32" o:title=""/>
            <o:lock v:ext="edit" aspectratio="f"/>
            <w10:anchorlock/>
          </v:shape>
          <o:OLEObject Type="Embed" ProgID="Equation.DSMT4" ShapeID="_x0000_i1032" DrawAspect="Content" ObjectID="_1468075732" r:id="rId33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；</w:t>
      </w:r>
    </w:p>
    <w:p w14:paraId="01E7E3C7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778000" cy="1354455"/>
            <wp:effectExtent l="0" t="0" r="0" b="0"/>
            <wp:docPr id="1151972610" name="图片 1151972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972610" name="图片 11519726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35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66292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（5）实验结束后，小明又找来了质量为500g的冰块，探究了冰熔化过程中温度随时间的变化规律，如图所示，BC段为冰的熔化过程，吸收的热量为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J，图中AB段与CD段图线的倾斜程度不同，原因是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 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156D1C1B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872615" cy="1189355"/>
            <wp:effectExtent l="0" t="0" r="13335" b="10795"/>
            <wp:docPr id="752400968" name="图片 752400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00968" name="图片 7524009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72615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FFC5C">
      <w:pPr>
        <w:spacing w:line="360" w:lineRule="auto"/>
        <w:ind w:left="0"/>
        <w:jc w:val="left"/>
      </w:pPr>
      <w:r>
        <w:t>19．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如图（a），某小组在两个相同的烧杯中分别装入质量相同的水和食用油，比较它们的吸热能力。</w:t>
      </w:r>
    </w:p>
    <w:p w14:paraId="23732667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3234055" cy="1506855"/>
            <wp:effectExtent l="0" t="0" r="0" b="0"/>
            <wp:docPr id="215439737" name="图片 215439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439737" name="图片 2154397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34267" cy="150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087A1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（1）为使两个电加热器在单位时间内放出的热量相同，电加热器的规格应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76DEE44B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（2）本实验中使用的液体温度计是根据液体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的规律制成的。</w:t>
      </w:r>
    </w:p>
    <w:p w14:paraId="1BB601E8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（3）每隔0.5min记录一次温度，并将数据记录在下表中。第2.5min时，食用油中的温度计示数如图（b）所示，为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℃。</w:t>
      </w:r>
    </w:p>
    <w:tbl>
      <w:tblPr>
        <w:tblStyle w:val="TableNormal"/>
        <w:tblW w:w="9685" w:type="dxa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48"/>
        <w:gridCol w:w="906"/>
        <w:gridCol w:w="1014"/>
        <w:gridCol w:w="907"/>
        <w:gridCol w:w="1014"/>
        <w:gridCol w:w="895"/>
        <w:gridCol w:w="1014"/>
        <w:gridCol w:w="787"/>
      </w:tblGrid>
      <w:tr w14:paraId="1586186E">
        <w:tblPrEx>
          <w:tblW w:w="9685" w:type="dxa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4E6871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加热时间/min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199D78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0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DBF691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0.5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647656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1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77F5D2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1.5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0726BA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797175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2.5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15174AB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  <w:tr w14:paraId="2EA01F45">
        <w:tblPrEx>
          <w:tblW w:w="9685" w:type="dxa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CF37AF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水的温度/℃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4ACC0A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25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412FB9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27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7C198E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29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282614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31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A346C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33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DB4762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35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BBDE33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  <w:tr w14:paraId="3B64875D">
        <w:tblPrEx>
          <w:tblW w:w="9685" w:type="dxa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8D4BE3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食用油的温度/℃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626AD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25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9DD6B8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30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93AC83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34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F996F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37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517CF9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42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BDBF92">
            <w:pPr>
              <w:spacing w:line="360" w:lineRule="auto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 xml:space="preserve"> 　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7AC133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</w:tbl>
    <w:p w14:paraId="1E930256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分析表中数据，发现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吸热能力强。</w:t>
      </w:r>
    </w:p>
    <w:p w14:paraId="792EB5AD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（4）为使内部充有液态介质的电暖器通电后能迅速升温，内部应充入吸热能力较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（填“强”或“弱”）的介质。（仅从吸热能力的角度分析）</w:t>
      </w:r>
    </w:p>
    <w:p w14:paraId="6E2E13E9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五、计算题(共2题；共16分)</w:t>
      </w:r>
    </w:p>
    <w:p w14:paraId="16F8D2EE">
      <w:pPr>
        <w:spacing w:line="360" w:lineRule="auto"/>
        <w:ind w:left="0"/>
        <w:jc w:val="left"/>
        <w:textAlignment w:val="center"/>
      </w:pPr>
      <w:r>
        <w:t>20．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8分）</w:t>
      </w:r>
      <w:r>
        <w:rPr>
          <w:rFonts w:ascii="Times New Roman" w:hAnsi="Times New Roman"/>
          <w:b w:val="0"/>
          <w:i w:val="0"/>
          <w:color w:val="000000"/>
          <w:sz w:val="22"/>
        </w:rPr>
        <w:t>一种名为“摆茶摊”的户外休闲方式在短视频平台上流行，成为年轻人工作之余的一种新兴休闲方式，如图为某个摆茶摊场景，在某次泡茶过程，使用燃气炉将锅中1kg水的温度从18℃升高到了98℃，消耗了 40g的燃气。已知燃气的热值为4.2x10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000000"/>
          <w:sz w:val="22"/>
        </w:rPr>
        <w:t>J/kg，水的比热容是 4.2×10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z w:val="22"/>
        </w:rPr>
        <w:t>J/(kg℃). 求此泡茶过程中：</w:t>
      </w:r>
    </w:p>
    <w:p w14:paraId="62209D26">
      <w:pPr>
        <w:spacing w:line="360" w:lineRule="auto"/>
        <w:ind w:firstLine="420"/>
        <w:jc w:val="left"/>
        <w:textAlignment w:val="center"/>
      </w:pPr>
      <w:r>
        <w:drawing>
          <wp:inline distT="0" distB="0" distL="0" distR="0">
            <wp:extent cx="1862455" cy="965200"/>
            <wp:effectExtent l="0" t="0" r="0" b="0"/>
            <wp:docPr id="1217732745" name="图片 1217732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32745" name="图片 12177327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179D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（1）水吸收的热量；</w:t>
      </w:r>
    </w:p>
    <w:p w14:paraId="08688FE4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（2）若燃气完全燃烧，则放出的热量；</w:t>
      </w:r>
    </w:p>
    <w:p w14:paraId="105DB39A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  <w:r>
        <w:rPr>
          <w:rFonts w:ascii="Times New Roman" w:hAnsi="Times New Roman"/>
          <w:b w:val="0"/>
          <w:i w:val="0"/>
          <w:color w:val="000000"/>
          <w:sz w:val="22"/>
        </w:rPr>
        <w:t>（3）燃气炉的热效率。</w:t>
      </w:r>
    </w:p>
    <w:p w14:paraId="0459E7FC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4A66CC9B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3544EF46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647C81F1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26180583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26029EAF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19011D75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65A90519">
      <w:pPr>
        <w:spacing w:line="360" w:lineRule="auto"/>
        <w:ind w:firstLine="286" w:firstLineChars="130"/>
        <w:jc w:val="left"/>
        <w:rPr>
          <w:rFonts w:ascii="Times New Roman" w:hAnsi="Times New Roman"/>
          <w:b w:val="0"/>
          <w:i w:val="0"/>
          <w:color w:val="000000"/>
          <w:sz w:val="22"/>
        </w:rPr>
      </w:pPr>
    </w:p>
    <w:p w14:paraId="377159D9">
      <w:pPr>
        <w:spacing w:line="360" w:lineRule="auto"/>
        <w:ind w:left="0"/>
        <w:jc w:val="left"/>
      </w:pPr>
      <w:bookmarkStart w:id="0" w:name="_GoBack"/>
      <w:bookmarkEnd w:id="0"/>
      <w:r>
        <w:t>21．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8分）</w:t>
      </w:r>
      <w:r>
        <w:rPr>
          <w:rFonts w:ascii="Times New Roman" w:hAnsi="Times New Roman"/>
          <w:b w:val="0"/>
          <w:i w:val="0"/>
          <w:color w:val="000000"/>
          <w:sz w:val="22"/>
        </w:rPr>
        <w:t>质量为3t的小型载重汽车，额定功率为100kW，车上装有6t的砂石.汽车先以10m/s的速度在平直公路上以20kW的有用功率匀速行驶了 10min，消耗汽油1.2kg，然后又以额定功率用了 2min的时间，将砂石从山坡底运送到50m高的坡顶施工现场（g 取 10N/ kg）.试问：</w:t>
      </w:r>
    </w:p>
    <w:p w14:paraId="7F0D9D48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（1）1.2kg的汽油完全燃烧放出的热量为多少?（已知汽油的热值为4.5×10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000000"/>
          <w:sz w:val="22"/>
        </w:rPr>
        <w:t>J/ kg）</w:t>
      </w:r>
    </w:p>
    <w:p w14:paraId="56B935F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（2）汽车在平直公路上匀速行驶时，受到的阻力为多少?</w:t>
      </w:r>
    </w:p>
    <w:p w14:paraId="565E87E7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（3）汽车从坡底向坡顶运送砂石的机械效率是多少?</w:t>
      </w:r>
    </w:p>
    <w:p w14:paraId="5147DBE4">
      <w:pPr>
        <w:widowControl/>
      </w:pPr>
      <w:r>
        <w:br w:type="page"/>
      </w:r>
    </w:p>
    <w:p w14:paraId="0A0C54E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default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2025-2026学年九年级阶段性调研试题五</w:t>
      </w:r>
    </w:p>
    <w:p w14:paraId="0575B33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第13-14章 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7DB3FD8E">
      <w:pPr>
        <w:spacing w:before="0" w:after="0" w:line="360" w:lineRule="auto"/>
        <w:jc w:val="center"/>
      </w:pPr>
      <w:r>
        <w:rPr>
          <w:rFonts w:ascii="黑体" w:eastAsia="黑体" w:hAnsi="黑体" w:cs="黑体" w:hint="eastAsia"/>
          <w:b/>
          <w:bCs/>
          <w:color w:val="000000"/>
          <w:sz w:val="28"/>
        </w:rPr>
        <w:t>答案解析部分</w:t>
      </w:r>
    </w:p>
    <w:p w14:paraId="38E09E71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扩散；引力</w:t>
      </w:r>
    </w:p>
    <w:p w14:paraId="1A02196F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2．【答案】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热传递；扩散；引</w:t>
      </w:r>
    </w:p>
    <w:p w14:paraId="33153847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3．【答案】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比热容大；汽化</w:t>
      </w:r>
    </w:p>
    <w:p w14:paraId="4A766C21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4．【答案】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增大；做功；热值</w:t>
      </w:r>
    </w:p>
    <w:p w14:paraId="36D39FFA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5．【答案】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乙</w:t>
      </w:r>
    </w:p>
    <w:p w14:paraId="5ABB9FED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6．【答案】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等于；大于；是</w:t>
      </w:r>
    </w:p>
    <w:p w14:paraId="1ABDF3AA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7．【答案】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A</w:t>
      </w:r>
    </w:p>
    <w:p w14:paraId="4E94A04D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8．【答案】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B</w:t>
      </w:r>
    </w:p>
    <w:p w14:paraId="7462E0B2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9．【答案】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C</w:t>
      </w:r>
    </w:p>
    <w:p w14:paraId="63D72C5E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10．【答案】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C</w:t>
      </w:r>
    </w:p>
    <w:p w14:paraId="5CCF1806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11．【答案】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C</w:t>
      </w:r>
    </w:p>
    <w:p w14:paraId="5F4CF4A1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12．【答案】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C</w:t>
      </w:r>
    </w:p>
    <w:p w14:paraId="5B742119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13．【答案】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B,C</w:t>
      </w:r>
    </w:p>
    <w:p w14:paraId="3C3AB257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14．【答案】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A,D</w:t>
      </w:r>
    </w:p>
    <w:p w14:paraId="1F25C96D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color w:val="auto"/>
        </w:rPr>
        <w:t>15．【答案】</w:t>
      </w:r>
      <w:r>
        <w:rPr>
          <w:color w:val="auto"/>
        </w:rPr>
        <w:drawing>
          <wp:inline distT="0" distB="0" distL="0" distR="0">
            <wp:extent cx="930910" cy="1642110"/>
            <wp:effectExtent l="0" t="0" r="0" b="0"/>
            <wp:docPr id="2124757820" name="图片 2124757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757820" name="图片 21247578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31333" cy="164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BD935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color w:val="auto"/>
        </w:rPr>
        <w:t>16．【答案】</w:t>
      </w:r>
      <w:r>
        <w:rPr>
          <w:color w:val="auto"/>
        </w:rPr>
        <w:drawing>
          <wp:inline distT="0" distB="0" distL="0" distR="0">
            <wp:extent cx="1862455" cy="1354455"/>
            <wp:effectExtent l="0" t="0" r="0" b="0"/>
            <wp:docPr id="324340727" name="图片 32434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340727" name="图片 3243407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135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0B2A3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17．【答案】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（1）相等；内部</w:t>
      </w:r>
    </w:p>
    <w:p w14:paraId="644C5B23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（2）距离</w:t>
      </w:r>
    </w:p>
    <w:p w14:paraId="716FFE58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（3）泡沫板；小；生活中外卖或快递运送生鲜、食品等用泡沫板制作的保温箱</w:t>
      </w:r>
    </w:p>
    <w:p w14:paraId="6FF52D4A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18．【答案】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（1）A处向上</w:t>
      </w:r>
    </w:p>
    <w:p w14:paraId="2D644E38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（2）天平</w:t>
      </w:r>
    </w:p>
    <w:p w14:paraId="7B226ACD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（3）加热时间；96</w:t>
      </w:r>
    </w:p>
    <w:p w14:paraId="21CAFA24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（4）98；</w:t>
      </w:r>
      <w:r>
        <w:rPr>
          <w:color w:val="auto"/>
          <w:position w:val="0"/>
        </w:rPr>
        <w:object>
          <v:shape id="_x0000_i1033" type="#_x0000_t75" style="width:41pt;height:16pt" o:ole="" coordsize="21600,21600" o:preferrelative="t" filled="f" stroked="f">
            <v:stroke joinstyle="miter"/>
            <v:imagedata r:id="rId40" o:title=""/>
            <o:lock v:ext="edit" aspectratio="f"/>
            <w10:anchorlock/>
          </v:shape>
          <o:OLEObject Type="Embed" ProgID="Equation.DSMT4" ShapeID="_x0000_i1033" DrawAspect="Content" ObjectID="_1468075733" r:id="rId41"/>
        </w:object>
      </w:r>
    </w:p>
    <w:p w14:paraId="656C262E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（5）</w:t>
      </w:r>
      <w:r>
        <w:rPr>
          <w:color w:val="auto"/>
          <w:position w:val="0"/>
        </w:rPr>
        <w:object>
          <v:shape id="_x0000_i1034" type="#_x0000_t75" style="width:42pt;height:16pt" o:ole="" coordsize="21600,21600" o:preferrelative="t" filled="f" stroked="f">
            <v:stroke joinstyle="miter"/>
            <v:imagedata r:id="rId42" o:title=""/>
            <o:lock v:ext="edit" aspectratio="f"/>
            <w10:anchorlock/>
          </v:shape>
          <o:OLEObject Type="Embed" ProgID="Equation.DSMT4" ShapeID="_x0000_i1034" DrawAspect="Content" ObjectID="_1468075734" r:id="rId43"/>
        </w:object>
      </w:r>
      <w:r>
        <w:rPr>
          <w:rFonts w:ascii="Times New Roman" w:hAnsi="Times New Roman"/>
          <w:b w:val="0"/>
          <w:i w:val="0"/>
          <w:color w:val="auto"/>
          <w:sz w:val="22"/>
        </w:rPr>
        <w:t>；水的比热容比冰的大</w:t>
      </w:r>
    </w:p>
    <w:p w14:paraId="705CA2B0">
      <w:pPr>
        <w:spacing w:line="360" w:lineRule="auto"/>
        <w:ind w:left="0"/>
        <w:jc w:val="left"/>
        <w:rPr>
          <w:color w:val="auto"/>
        </w:rPr>
      </w:pPr>
      <w:r>
        <w:rPr>
          <w:color w:val="auto"/>
        </w:rPr>
        <w:t>19．【答案】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（1）相同</w:t>
      </w:r>
    </w:p>
    <w:p w14:paraId="0F2996DE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（2）热胀冷缩</w:t>
      </w:r>
    </w:p>
    <w:p w14:paraId="11B0B0BF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（3）46；水</w:t>
      </w:r>
    </w:p>
    <w:p w14:paraId="379D6F9C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（4）弱</w:t>
      </w:r>
    </w:p>
    <w:p w14:paraId="34B341E3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color w:val="auto"/>
        </w:rPr>
        <w:t>20．【答案】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（1）解：根据热量计算公式Q=cmΔt可计算 水吸收的热量 Q</w:t>
      </w:r>
      <w:r>
        <w:rPr>
          <w:rFonts w:ascii="Times New Roman" w:hAnsi="Times New Roman"/>
          <w:b w:val="0"/>
          <w:i w:val="0"/>
          <w:color w:val="auto"/>
          <w:vertAlign w:val="subscript"/>
        </w:rPr>
        <w:t>吸</w:t>
      </w:r>
      <w:r>
        <w:rPr>
          <w:rFonts w:ascii="Times New Roman" w:hAnsi="Times New Roman"/>
          <w:b w:val="0"/>
          <w:i w:val="0"/>
          <w:color w:val="auto"/>
          <w:sz w:val="22"/>
        </w:rPr>
        <w:t>= 4.2×10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auto"/>
          <w:sz w:val="22"/>
        </w:rPr>
        <w:t>J/(kg℃) ×1kg×80℃=3.36×10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5</w:t>
      </w:r>
      <w:r>
        <w:rPr>
          <w:rFonts w:ascii="Times New Roman" w:hAnsi="Times New Roman"/>
          <w:b w:val="0"/>
          <w:i w:val="0"/>
          <w:color w:val="auto"/>
          <w:sz w:val="22"/>
        </w:rPr>
        <w:t>J</w:t>
      </w:r>
    </w:p>
    <w:p w14:paraId="648D1FCE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（2）解：根据Q=mq计算 燃气完全燃烧放出的热量 Q</w:t>
      </w:r>
      <w:r>
        <w:rPr>
          <w:rFonts w:ascii="Times New Roman" w:hAnsi="Times New Roman"/>
          <w:b w:val="0"/>
          <w:i w:val="0"/>
          <w:color w:val="auto"/>
          <w:vertAlign w:val="subscript"/>
        </w:rPr>
        <w:t>放</w:t>
      </w:r>
      <w:r>
        <w:rPr>
          <w:rFonts w:ascii="Times New Roman" w:hAnsi="Times New Roman"/>
          <w:b w:val="0"/>
          <w:i w:val="0"/>
          <w:color w:val="auto"/>
          <w:sz w:val="22"/>
        </w:rPr>
        <w:t>=0.04kg× 4.2x10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auto"/>
          <w:sz w:val="22"/>
        </w:rPr>
        <w:t>J/kg =1.68×10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6</w:t>
      </w:r>
      <w:r>
        <w:rPr>
          <w:rFonts w:ascii="Times New Roman" w:hAnsi="Times New Roman"/>
          <w:b w:val="0"/>
          <w:i w:val="0"/>
          <w:color w:val="auto"/>
          <w:sz w:val="22"/>
        </w:rPr>
        <w:t>J</w:t>
      </w:r>
    </w:p>
    <w:p w14:paraId="16C9CC1F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（3）解：根据</w:t>
      </w:r>
      <w:r>
        <w:rPr>
          <w:color w:val="auto"/>
          <w:position w:val="0"/>
        </w:rPr>
        <w:object>
          <v:shape id="_x0000_i1035" type="#_x0000_t75" style="width:134pt;height:37pt" o:ole="" coordsize="21600,21600" o:preferrelative="t" filled="f" stroked="f">
            <v:stroke joinstyle="miter"/>
            <v:imagedata r:id="rId44" o:title=""/>
            <o:lock v:ext="edit" aspectratio="f"/>
            <w10:anchorlock/>
          </v:shape>
          <o:OLEObject Type="Embed" ProgID="Equation.DSMT4" ShapeID="_x0000_i1035" DrawAspect="Content" ObjectID="_1468075735" r:id="rId45"/>
        </w:object>
      </w:r>
    </w:p>
    <w:p w14:paraId="77C799A0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color w:val="auto"/>
        </w:rPr>
        <w:t>21．【答案】</w:t>
      </w:r>
      <w:r>
        <w:rPr>
          <w:rFonts w:ascii="Times New Roman" w:hAnsi="Times New Roman"/>
          <w:b w:val="0"/>
          <w:i w:val="0"/>
          <w:color w:val="auto"/>
          <w:sz w:val="22"/>
        </w:rPr>
        <w:t>（1）解：汽油放出的热量Q= mq=1.2kg×4.5×10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auto"/>
          <w:sz w:val="22"/>
        </w:rPr>
        <w:t xml:space="preserve">J/ kg= </w:t>
      </w:r>
      <w:r>
        <w:rPr>
          <w:color w:val="auto"/>
          <w:position w:val="0"/>
        </w:rPr>
        <w:object>
          <v:shape id="_x0000_i1036" type="#_x0000_t75" style="width:53pt;height:16pt" o:ole="" coordsize="21600,21600" o:preferrelative="t" filled="f" stroked="f">
            <v:stroke joinstyle="miter"/>
            <v:imagedata r:id="rId46" o:title=""/>
            <o:lock v:ext="edit" aspectratio="f"/>
            <w10:anchorlock/>
          </v:shape>
          <o:OLEObject Type="Embed" ProgID="Equation.DSMT4" ShapeID="_x0000_i1036" DrawAspect="Content" ObjectID="_1468075736" r:id="rId47"/>
        </w:object>
      </w:r>
    </w:p>
    <w:p w14:paraId="28FA85DB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 xml:space="preserve">（2）解：汽车匀速行驶时牵引力做的功 </w:t>
      </w:r>
      <w:r>
        <w:rPr>
          <w:color w:val="auto"/>
          <w:position w:val="0"/>
        </w:rPr>
        <w:object>
          <v:shape id="_x0000_i1037" type="#_x0000_t75" style="width:105pt;height:16pt" o:ole="" coordsize="21600,21600" o:preferrelative="t" filled="f" stroked="f">
            <v:stroke joinstyle="miter"/>
            <v:imagedata r:id="rId48" o:title=""/>
            <o:lock v:ext="edit" aspectratio="f"/>
            <w10:anchorlock/>
          </v:shape>
          <o:OLEObject Type="Embed" ProgID="Equation.DSMT4" ShapeID="_x0000_i1037" DrawAspect="Content" ObjectID="_1468075737" r:id="rId49"/>
        </w:object>
      </w:r>
      <w:r>
        <w:rPr>
          <w:rFonts w:ascii="Times New Roman" w:hAnsi="Times New Roman"/>
          <w:b w:val="0"/>
          <w:i w:val="0"/>
          <w:color w:val="auto"/>
          <w:sz w:val="22"/>
        </w:rPr>
        <w:t xml:space="preserve"> </w:t>
      </w:r>
      <w:r>
        <w:rPr>
          <w:color w:val="auto"/>
          <w:position w:val="0"/>
        </w:rPr>
        <w:object>
          <v:shape id="_x0000_i1038" type="#_x0000_t75" style="width:88pt;height:18pt" o:ole="" coordsize="21600,21600" o:preferrelative="t" filled="f" stroked="f">
            <v:stroke joinstyle="miter"/>
            <v:imagedata r:id="rId50" o:title=""/>
            <o:lock v:ext="edit" aspectratio="f"/>
            <w10:anchorlock/>
          </v:shape>
          <o:OLEObject Type="Embed" ProgID="Equation.DSMT4" ShapeID="_x0000_i1038" DrawAspect="Content" ObjectID="_1468075738" r:id="rId51"/>
        </w:object>
      </w:r>
    </w:p>
    <w:p w14:paraId="06CDD5E7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 xml:space="preserve">由功的计算公式，可得牵引力 </w:t>
      </w:r>
      <w:r>
        <w:rPr>
          <w:color w:val="auto"/>
          <w:position w:val="0"/>
        </w:rPr>
        <w:object>
          <v:shape id="_x0000_i1039" type="#_x0000_t75" style="width:107pt;height:33pt" o:ole="" coordsize="21600,21600" o:preferrelative="t" filled="f" stroked="f">
            <v:stroke joinstyle="miter"/>
            <v:imagedata r:id="rId52" o:title=""/>
            <o:lock v:ext="edit" aspectratio="f"/>
            <w10:anchorlock/>
          </v:shape>
          <o:OLEObject Type="Embed" ProgID="Equation.DSMT4" ShapeID="_x0000_i1039" DrawAspect="Content" ObjectID="_1468075739" r:id="rId53"/>
        </w:object>
      </w:r>
      <w:r>
        <w:rPr>
          <w:rFonts w:ascii="Times New Roman" w:hAnsi="Times New Roman"/>
          <w:b w:val="0"/>
          <w:i w:val="0"/>
          <w:color w:val="auto"/>
          <w:sz w:val="22"/>
        </w:rPr>
        <w:t>2000N，</w:t>
      </w:r>
    </w:p>
    <w:p w14:paraId="3537376B">
      <w:pPr>
        <w:spacing w:line="360" w:lineRule="auto"/>
        <w:ind w:left="0"/>
        <w:jc w:val="left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>由于汽车做匀速运动，则受到的阻力.f=F=2000N.</w:t>
      </w:r>
    </w:p>
    <w:p w14:paraId="36955BCF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 xml:space="preserve">（3）解：有用功 </w:t>
      </w:r>
      <w:r>
        <w:rPr>
          <w:color w:val="auto"/>
          <w:position w:val="0"/>
        </w:rPr>
        <w:object>
          <v:shape id="_x0000_i1040" type="#_x0000_t75" style="width:215pt;height:20pt" o:ole="" coordsize="21600,21600" o:preferrelative="t" filled="f" stroked="f">
            <v:stroke joinstyle="miter"/>
            <v:imagedata r:id="rId54" o:title=""/>
            <o:lock v:ext="edit" aspectratio="f"/>
            <w10:anchorlock/>
          </v:shape>
          <o:OLEObject Type="Embed" ProgID="Equation.DSMT4" ShapeID="_x0000_i1040" DrawAspect="Content" ObjectID="_1468075740" r:id="rId55"/>
        </w:object>
      </w:r>
      <w:r>
        <w:rPr>
          <w:rFonts w:ascii="Times New Roman" w:hAnsi="Times New Roman"/>
          <w:b w:val="0"/>
          <w:i w:val="0"/>
          <w:color w:val="auto"/>
          <w:sz w:val="22"/>
        </w:rPr>
        <w:t>10</w:t>
      </w:r>
      <w:r>
        <w:rPr>
          <w:rFonts w:ascii="Times New Roman" w:hAnsi="Times New Roman"/>
          <w:b w:val="0"/>
          <w:i w:val="0"/>
          <w:color w:val="auto"/>
          <w:vertAlign w:val="superscript"/>
        </w:rPr>
        <w:t>6</w:t>
      </w:r>
      <w:r>
        <w:rPr>
          <w:rFonts w:ascii="Times New Roman" w:hAnsi="Times New Roman"/>
          <w:b w:val="0"/>
          <w:i w:val="0"/>
          <w:color w:val="auto"/>
          <w:sz w:val="22"/>
        </w:rPr>
        <w:t>J，</w:t>
      </w:r>
    </w:p>
    <w:p w14:paraId="1E5618C6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 xml:space="preserve">总功 </w:t>
      </w:r>
      <w:r>
        <w:rPr>
          <w:color w:val="auto"/>
          <w:position w:val="0"/>
        </w:rPr>
        <w:object>
          <v:shape id="_x0000_i1041" type="#_x0000_t75" style="width:201pt;height:20pt" o:ole="" coordsize="21600,21600" o:preferrelative="t" filled="f" stroked="f">
            <v:stroke joinstyle="miter"/>
            <v:imagedata r:id="rId56" o:title=""/>
            <o:lock v:ext="edit" aspectratio="f"/>
            <w10:anchorlock/>
          </v:shape>
          <o:OLEObject Type="Embed" ProgID="Equation.DSMT4" ShapeID="_x0000_i1041" DrawAspect="Content" ObjectID="_1468075741" r:id="rId57"/>
        </w:object>
      </w:r>
    </w:p>
    <w:p w14:paraId="031DCF40">
      <w:pPr>
        <w:spacing w:line="360" w:lineRule="auto"/>
        <w:ind w:left="0"/>
        <w:jc w:val="left"/>
        <w:textAlignment w:val="center"/>
        <w:rPr>
          <w:color w:val="auto"/>
        </w:rPr>
      </w:pPr>
      <w:r>
        <w:rPr>
          <w:rFonts w:ascii="Times New Roman" w:hAnsi="Times New Roman"/>
          <w:b w:val="0"/>
          <w:i w:val="0"/>
          <w:color w:val="auto"/>
          <w:sz w:val="22"/>
        </w:rPr>
        <w:t xml:space="preserve">则机械效率 </w:t>
      </w:r>
      <w:r>
        <w:rPr>
          <w:color w:val="auto"/>
          <w:position w:val="0"/>
        </w:rPr>
        <w:object>
          <v:shape id="_x0000_i1042" type="#_x0000_t75" style="width:210pt;height:37pt" o:ole="" coordsize="21600,21600" o:preferrelative="t" filled="f" stroked="f">
            <v:stroke joinstyle="miter"/>
            <v:imagedata r:id="rId58" o:title=""/>
            <o:lock v:ext="edit" aspectratio="f"/>
            <w10:anchorlock/>
          </v:shape>
          <o:OLEObject Type="Embed" ProgID="Equation.DSMT4" ShapeID="_x0000_i1042" DrawAspect="Content" ObjectID="_1468075742" r:id="rId59"/>
        </w:object>
      </w:r>
    </w:p>
    <w:sectPr>
      <w:headerReference w:type="default" r:id="rId60"/>
      <w:footerReference w:type="even" r:id="rId61"/>
      <w:footerReference w:type="default" r:id="rId62"/>
      <w:footerReference w:type="first" r:id="rId63"/>
      <w:pgSz w:w="11906" w:h="16838"/>
      <w:pgMar w:top="850" w:right="850" w:bottom="850" w:left="850" w:header="851" w:footer="992" w:gutter="0"/>
      <w:pgNumType w:fmt="decimalHalfWidth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BAB9C8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C448A23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1330D1F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B85EF2"/>
    <w:rsid w:val="00BE4FA2"/>
    <w:rsid w:val="00C02FC6"/>
    <w:rsid w:val="00FA5B34"/>
    <w:rsid w:val="0E004DE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wmf" /><Relationship Id="rId15" Type="http://schemas.openxmlformats.org/officeDocument/2006/relationships/oleObject" Target="embeddings/oleObject2.bin" /><Relationship Id="rId16" Type="http://schemas.openxmlformats.org/officeDocument/2006/relationships/image" Target="media/image11.wmf" /><Relationship Id="rId17" Type="http://schemas.openxmlformats.org/officeDocument/2006/relationships/oleObject" Target="embeddings/oleObject3.bin" /><Relationship Id="rId18" Type="http://schemas.openxmlformats.org/officeDocument/2006/relationships/image" Target="media/image12.wmf" /><Relationship Id="rId19" Type="http://schemas.openxmlformats.org/officeDocument/2006/relationships/oleObject" Target="embeddings/oleObject4.bin" /><Relationship Id="rId2" Type="http://schemas.openxmlformats.org/officeDocument/2006/relationships/webSettings" Target="webSettings.xml" /><Relationship Id="rId20" Type="http://schemas.openxmlformats.org/officeDocument/2006/relationships/image" Target="media/image13.png" /><Relationship Id="rId21" Type="http://schemas.openxmlformats.org/officeDocument/2006/relationships/image" Target="media/image14.wmf" /><Relationship Id="rId22" Type="http://schemas.openxmlformats.org/officeDocument/2006/relationships/oleObject" Target="embeddings/oleObject5.bin" /><Relationship Id="rId23" Type="http://schemas.openxmlformats.org/officeDocument/2006/relationships/image" Target="media/image15.wmf" /><Relationship Id="rId24" Type="http://schemas.openxmlformats.org/officeDocument/2006/relationships/oleObject" Target="embeddings/oleObject6.bin" /><Relationship Id="rId25" Type="http://schemas.openxmlformats.org/officeDocument/2006/relationships/image" Target="media/image16.wmf" /><Relationship Id="rId26" Type="http://schemas.openxmlformats.org/officeDocument/2006/relationships/oleObject" Target="embeddings/oleObject7.bin" /><Relationship Id="rId27" Type="http://schemas.openxmlformats.org/officeDocument/2006/relationships/image" Target="media/image17.png" /><Relationship Id="rId28" Type="http://schemas.openxmlformats.org/officeDocument/2006/relationships/image" Target="media/image18.png" /><Relationship Id="rId29" Type="http://schemas.openxmlformats.org/officeDocument/2006/relationships/image" Target="media/image19.png" /><Relationship Id="rId3" Type="http://schemas.openxmlformats.org/officeDocument/2006/relationships/fontTable" Target="fontTable.xml" /><Relationship Id="rId30" Type="http://schemas.openxmlformats.org/officeDocument/2006/relationships/image" Target="media/image20.png" /><Relationship Id="rId31" Type="http://schemas.openxmlformats.org/officeDocument/2006/relationships/image" Target="media/image21.png" /><Relationship Id="rId32" Type="http://schemas.openxmlformats.org/officeDocument/2006/relationships/image" Target="media/image22.wmf" /><Relationship Id="rId33" Type="http://schemas.openxmlformats.org/officeDocument/2006/relationships/oleObject" Target="embeddings/oleObject8.bin" /><Relationship Id="rId34" Type="http://schemas.openxmlformats.org/officeDocument/2006/relationships/image" Target="media/image23.png" /><Relationship Id="rId35" Type="http://schemas.openxmlformats.org/officeDocument/2006/relationships/image" Target="media/image24.png" /><Relationship Id="rId36" Type="http://schemas.openxmlformats.org/officeDocument/2006/relationships/image" Target="media/image25.png" /><Relationship Id="rId37" Type="http://schemas.openxmlformats.org/officeDocument/2006/relationships/image" Target="media/image26.png" /><Relationship Id="rId38" Type="http://schemas.openxmlformats.org/officeDocument/2006/relationships/image" Target="media/image27.png" /><Relationship Id="rId39" Type="http://schemas.openxmlformats.org/officeDocument/2006/relationships/image" Target="media/image28.png" /><Relationship Id="rId4" Type="http://schemas.openxmlformats.org/officeDocument/2006/relationships/image" Target="media/image1.png" /><Relationship Id="rId40" Type="http://schemas.openxmlformats.org/officeDocument/2006/relationships/image" Target="media/image29.wmf" /><Relationship Id="rId41" Type="http://schemas.openxmlformats.org/officeDocument/2006/relationships/oleObject" Target="embeddings/oleObject9.bin" /><Relationship Id="rId42" Type="http://schemas.openxmlformats.org/officeDocument/2006/relationships/image" Target="media/image30.wmf" /><Relationship Id="rId43" Type="http://schemas.openxmlformats.org/officeDocument/2006/relationships/oleObject" Target="embeddings/oleObject10.bin" /><Relationship Id="rId44" Type="http://schemas.openxmlformats.org/officeDocument/2006/relationships/image" Target="media/image31.wmf" /><Relationship Id="rId45" Type="http://schemas.openxmlformats.org/officeDocument/2006/relationships/oleObject" Target="embeddings/oleObject11.bin" /><Relationship Id="rId46" Type="http://schemas.openxmlformats.org/officeDocument/2006/relationships/image" Target="media/image32.wmf" /><Relationship Id="rId47" Type="http://schemas.openxmlformats.org/officeDocument/2006/relationships/oleObject" Target="embeddings/oleObject12.bin" /><Relationship Id="rId48" Type="http://schemas.openxmlformats.org/officeDocument/2006/relationships/image" Target="media/image33.wmf" /><Relationship Id="rId49" Type="http://schemas.openxmlformats.org/officeDocument/2006/relationships/oleObject" Target="embeddings/oleObject13.bin" /><Relationship Id="rId5" Type="http://schemas.openxmlformats.org/officeDocument/2006/relationships/image" Target="media/image2.png" /><Relationship Id="rId50" Type="http://schemas.openxmlformats.org/officeDocument/2006/relationships/image" Target="media/image34.wmf" /><Relationship Id="rId51" Type="http://schemas.openxmlformats.org/officeDocument/2006/relationships/oleObject" Target="embeddings/oleObject14.bin" /><Relationship Id="rId52" Type="http://schemas.openxmlformats.org/officeDocument/2006/relationships/image" Target="media/image35.wmf" /><Relationship Id="rId53" Type="http://schemas.openxmlformats.org/officeDocument/2006/relationships/oleObject" Target="embeddings/oleObject15.bin" /><Relationship Id="rId54" Type="http://schemas.openxmlformats.org/officeDocument/2006/relationships/image" Target="media/image36.wmf" /><Relationship Id="rId55" Type="http://schemas.openxmlformats.org/officeDocument/2006/relationships/oleObject" Target="embeddings/oleObject16.bin" /><Relationship Id="rId56" Type="http://schemas.openxmlformats.org/officeDocument/2006/relationships/image" Target="media/image37.wmf" /><Relationship Id="rId57" Type="http://schemas.openxmlformats.org/officeDocument/2006/relationships/oleObject" Target="embeddings/oleObject17.bin" /><Relationship Id="rId58" Type="http://schemas.openxmlformats.org/officeDocument/2006/relationships/image" Target="media/image38.wmf" /><Relationship Id="rId59" Type="http://schemas.openxmlformats.org/officeDocument/2006/relationships/oleObject" Target="embeddings/oleObject18.bin" /><Relationship Id="rId6" Type="http://schemas.openxmlformats.org/officeDocument/2006/relationships/image" Target="media/image3.png" /><Relationship Id="rId60" Type="http://schemas.openxmlformats.org/officeDocument/2006/relationships/header" Target="header1.xml" /><Relationship Id="rId61" Type="http://schemas.openxmlformats.org/officeDocument/2006/relationships/footer" Target="footer1.xml" /><Relationship Id="rId62" Type="http://schemas.openxmlformats.org/officeDocument/2006/relationships/footer" Target="footer2.xml" /><Relationship Id="rId63" Type="http://schemas.openxmlformats.org/officeDocument/2006/relationships/footer" Target="footer3.xml" /><Relationship Id="rId64" Type="http://schemas.openxmlformats.org/officeDocument/2006/relationships/theme" Target="theme/theme1.xml" /><Relationship Id="rId65" Type="http://schemas.openxmlformats.org/officeDocument/2006/relationships/styles" Target="styles.xml" /><Relationship Id="rId7" Type="http://schemas.openxmlformats.org/officeDocument/2006/relationships/image" Target="media/image4.png" /><Relationship Id="rId8" Type="http://schemas.openxmlformats.org/officeDocument/2006/relationships/image" Target="media/image5.wmf" /><Relationship Id="rId9" Type="http://schemas.openxmlformats.org/officeDocument/2006/relationships/oleObject" Target="embeddings/oleObject1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3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3</TotalTime>
  <Pages>8</Pages>
  <Words>3866</Words>
  <Characters>4204</Characters>
  <Application>Microsoft Office Word</Application>
  <DocSecurity>0</DocSecurity>
  <Lines>0</Lines>
  <Paragraphs>0</Paragraphs>
  <ScaleCrop>false</ScaleCrop>
  <Company>王牌物理工作室（V：95215468）</Company>
  <LinksUpToDate>false</LinksUpToDate>
  <CharactersWithSpaces>4577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王牌物理</dc:title>
  <dc:creator>王牌物理</dc:creator>
  <cp:lastModifiedBy>wps4132</cp:lastModifiedBy>
  <cp:revision>5</cp:revision>
  <dcterms:created xsi:type="dcterms:W3CDTF">2021-12-20T01:40:00Z</dcterms:created>
  <dcterms:modified xsi:type="dcterms:W3CDTF">2025-09-05T09:32:43Z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